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A2E77" w14:textId="2D9B71BD" w:rsidR="00350989" w:rsidRDefault="00326FEF" w:rsidP="002F7F33">
      <w:pPr>
        <w:pStyle w:val="berschrift1"/>
        <w:spacing w:before="0"/>
      </w:pPr>
      <w:r>
        <w:t>Kriterienkatalog für die Bewertung in der Wissenschaftswoche</w:t>
      </w:r>
    </w:p>
    <w:p w14:paraId="76C22D69" w14:textId="259FFEB2" w:rsidR="00326FEF" w:rsidRPr="002F7F33" w:rsidRDefault="003B7D78" w:rsidP="007D13B8">
      <w:pPr>
        <w:spacing w:after="240"/>
      </w:pPr>
      <w:r w:rsidRPr="002F7F33">
        <w:t xml:space="preserve">Die </w:t>
      </w:r>
      <w:r w:rsidR="00C06944" w:rsidRPr="002F7F33">
        <w:t xml:space="preserve">hier genannten Aspekte und Kriterien stellen eine Möglichkeit zur Bewertung </w:t>
      </w:r>
      <w:r w:rsidR="00A25184" w:rsidRPr="002F7F33">
        <w:t xml:space="preserve">der Leistungen </w:t>
      </w:r>
      <w:r w:rsidR="00C06944" w:rsidRPr="002F7F33">
        <w:t xml:space="preserve">von </w:t>
      </w:r>
      <w:r w:rsidR="00A25184" w:rsidRPr="002F7F33">
        <w:t xml:space="preserve">Schülerinnen und Schülern in der Wissenschaftswoche dar. Welche Bereiche/Aspekte berücksichtigt werden können bzw. wie sie </w:t>
      </w:r>
      <w:r w:rsidR="0027406A" w:rsidRPr="002F7F33">
        <w:t>zueinander gewichtet werden, hängt von den Umständen der Durchführung der Wissenschaftswoche und dem pädagogischen Ermessen der Lehrkraft ab.</w:t>
      </w:r>
    </w:p>
    <w:tbl>
      <w:tblPr>
        <w:tblStyle w:val="Tabellenraster"/>
        <w:tblW w:w="15730" w:type="dxa"/>
        <w:tblLook w:val="04A0" w:firstRow="1" w:lastRow="0" w:firstColumn="1" w:lastColumn="0" w:noHBand="0" w:noVBand="1"/>
      </w:tblPr>
      <w:tblGrid>
        <w:gridCol w:w="2255"/>
        <w:gridCol w:w="12460"/>
        <w:gridCol w:w="1015"/>
      </w:tblGrid>
      <w:tr w:rsidR="00310B35" w14:paraId="1BCE9D5C" w14:textId="77777777" w:rsidTr="000601BB">
        <w:tc>
          <w:tcPr>
            <w:tcW w:w="2255" w:type="dxa"/>
          </w:tcPr>
          <w:p w14:paraId="14A22541" w14:textId="6194B0BA" w:rsidR="00310B35" w:rsidRPr="00310B35" w:rsidRDefault="00310B35" w:rsidP="00326FEF">
            <w:pPr>
              <w:rPr>
                <w:i/>
              </w:rPr>
            </w:pPr>
            <w:r w:rsidRPr="00310B35">
              <w:rPr>
                <w:i/>
              </w:rPr>
              <w:t>Kategorie</w:t>
            </w:r>
          </w:p>
        </w:tc>
        <w:tc>
          <w:tcPr>
            <w:tcW w:w="12460" w:type="dxa"/>
          </w:tcPr>
          <w:p w14:paraId="2B7BEAB5" w14:textId="18A65A5F" w:rsidR="00310B35" w:rsidRPr="00310B35" w:rsidRDefault="00310B35" w:rsidP="00326FEF">
            <w:pPr>
              <w:rPr>
                <w:i/>
              </w:rPr>
            </w:pPr>
            <w:r w:rsidRPr="00310B35">
              <w:rPr>
                <w:i/>
              </w:rPr>
              <w:t>Prädikat</w:t>
            </w:r>
          </w:p>
        </w:tc>
        <w:tc>
          <w:tcPr>
            <w:tcW w:w="1015" w:type="dxa"/>
          </w:tcPr>
          <w:p w14:paraId="4BE7EF28" w14:textId="46E5ADEC" w:rsidR="00310B35" w:rsidRPr="00310B35" w:rsidRDefault="00310B35" w:rsidP="00326FEF">
            <w:pPr>
              <w:rPr>
                <w:i/>
              </w:rPr>
            </w:pPr>
            <w:r w:rsidRPr="00310B35">
              <w:rPr>
                <w:i/>
              </w:rPr>
              <w:t>Wertung</w:t>
            </w:r>
          </w:p>
        </w:tc>
      </w:tr>
      <w:tr w:rsidR="00310B35" w14:paraId="26E41E42" w14:textId="77777777" w:rsidTr="000601BB">
        <w:tc>
          <w:tcPr>
            <w:tcW w:w="2255" w:type="dxa"/>
          </w:tcPr>
          <w:p w14:paraId="7848B8C6" w14:textId="77777777" w:rsidR="00310B35" w:rsidRPr="00310B35" w:rsidRDefault="00310B35" w:rsidP="007D13B8">
            <w:pPr>
              <w:spacing w:before="60"/>
              <w:rPr>
                <w:b/>
              </w:rPr>
            </w:pPr>
            <w:r w:rsidRPr="00310B35">
              <w:rPr>
                <w:b/>
              </w:rPr>
              <w:t>Zielsetzung und Arbeitsplanung</w:t>
            </w:r>
          </w:p>
          <w:p w14:paraId="6077A55E" w14:textId="4B0FF505" w:rsidR="00310B35" w:rsidRDefault="00310B35" w:rsidP="00326FEF"/>
        </w:tc>
        <w:tc>
          <w:tcPr>
            <w:tcW w:w="12460" w:type="dxa"/>
          </w:tcPr>
          <w:p w14:paraId="3413AC3E" w14:textId="77777777" w:rsidR="002F7F33" w:rsidRDefault="002F7F33" w:rsidP="007D13B8">
            <w:pPr>
              <w:spacing w:before="60" w:line="312" w:lineRule="auto"/>
            </w:pPr>
            <w:r>
              <w:sym w:font="Wingdings" w:char="F0A1"/>
            </w:r>
            <w:r>
              <w:t xml:space="preserve"> </w:t>
            </w:r>
            <w:r>
              <w:tab/>
            </w:r>
            <w:r w:rsidR="00310B35">
              <w:t>Herausragende, klar strukturierte Analyse des Problems, präzise Zielsetzung und durchdachte Planung</w:t>
            </w:r>
          </w:p>
          <w:p w14:paraId="5B2E9399" w14:textId="7A13F422" w:rsidR="002F7F33" w:rsidRDefault="002F7F33" w:rsidP="002F7F33">
            <w:pPr>
              <w:spacing w:line="312" w:lineRule="auto"/>
            </w:pPr>
            <w:r>
              <w:sym w:font="Wingdings" w:char="F0A1"/>
            </w:r>
            <w:r>
              <w:tab/>
              <w:t>Klare und nachvollziehbare Zielsetzung, strukturierte Planung mit kleinen Schwächen</w:t>
            </w:r>
          </w:p>
          <w:p w14:paraId="3CF59AFB" w14:textId="6A89B9B4" w:rsidR="002F7F33" w:rsidRDefault="002F7F33" w:rsidP="002F7F33">
            <w:pPr>
              <w:spacing w:line="312" w:lineRule="auto"/>
            </w:pPr>
            <w:r>
              <w:sym w:font="Wingdings" w:char="F0A1"/>
            </w:r>
            <w:r>
              <w:tab/>
              <w:t>Realistische Zielsetzung, grundlegend sinnvolle Planung mit einigen Lücken</w:t>
            </w:r>
          </w:p>
          <w:p w14:paraId="3BAE4055" w14:textId="77777777" w:rsidR="002F7F33" w:rsidRDefault="002F7F33" w:rsidP="002F7F33">
            <w:pPr>
              <w:spacing w:line="312" w:lineRule="auto"/>
            </w:pPr>
            <w:r>
              <w:sym w:font="Wingdings" w:char="F0A1"/>
            </w:r>
            <w:r>
              <w:tab/>
            </w:r>
            <w:r w:rsidRPr="002F7F33">
              <w:t>Allgemein formulierte Ziele, ungenaue oder unsystematische Planung</w:t>
            </w:r>
          </w:p>
          <w:p w14:paraId="690FE3E8" w14:textId="58C59B84" w:rsidR="002F7F33" w:rsidRDefault="002F7F33" w:rsidP="002F7F33">
            <w:pPr>
              <w:spacing w:line="312" w:lineRule="auto"/>
            </w:pPr>
            <w:r>
              <w:sym w:font="Wingdings" w:char="F0A1"/>
            </w:r>
            <w:r>
              <w:t xml:space="preserve"> </w:t>
            </w:r>
            <w:r w:rsidRPr="002F7F33">
              <w:t>Ziele oder Planung fehlen weitgehend oder sind nicht nachvollziehbar</w:t>
            </w:r>
          </w:p>
        </w:tc>
        <w:tc>
          <w:tcPr>
            <w:tcW w:w="1015" w:type="dxa"/>
          </w:tcPr>
          <w:p w14:paraId="275FD4EB" w14:textId="12671F4A" w:rsidR="00CD3B0E" w:rsidRDefault="00CD3B0E" w:rsidP="007D13B8">
            <w:pPr>
              <w:spacing w:before="60" w:line="312" w:lineRule="auto"/>
            </w:pPr>
            <w:r>
              <w:t>4</w:t>
            </w:r>
          </w:p>
          <w:p w14:paraId="7F5F38BE" w14:textId="19BF2E30" w:rsidR="00CD3B0E" w:rsidRDefault="00CD3B0E" w:rsidP="00CD3B0E">
            <w:pPr>
              <w:spacing w:line="312" w:lineRule="auto"/>
            </w:pPr>
            <w:r>
              <w:t>3</w:t>
            </w:r>
          </w:p>
          <w:p w14:paraId="182E80A9" w14:textId="0DA0DB99" w:rsidR="00CD3B0E" w:rsidRDefault="00CD3B0E" w:rsidP="00CD3B0E">
            <w:pPr>
              <w:spacing w:line="312" w:lineRule="auto"/>
            </w:pPr>
            <w:r>
              <w:t>2</w:t>
            </w:r>
          </w:p>
          <w:p w14:paraId="5886E53B" w14:textId="63D2ABE8" w:rsidR="00CD3B0E" w:rsidRDefault="00CD3B0E" w:rsidP="00CD3B0E">
            <w:pPr>
              <w:spacing w:line="312" w:lineRule="auto"/>
            </w:pPr>
            <w:r>
              <w:t>1</w:t>
            </w:r>
          </w:p>
          <w:p w14:paraId="21A7368A" w14:textId="4A14F827" w:rsidR="00CD3B0E" w:rsidRDefault="00CD3B0E" w:rsidP="00CD3B0E">
            <w:pPr>
              <w:spacing w:line="312" w:lineRule="auto"/>
            </w:pPr>
            <w:r>
              <w:t>0</w:t>
            </w:r>
          </w:p>
        </w:tc>
      </w:tr>
      <w:tr w:rsidR="002F7F33" w14:paraId="14C7D6FB" w14:textId="77777777" w:rsidTr="000601BB">
        <w:tc>
          <w:tcPr>
            <w:tcW w:w="2255" w:type="dxa"/>
          </w:tcPr>
          <w:p w14:paraId="18698074" w14:textId="043CBE25" w:rsidR="002F7F33" w:rsidRPr="00310B35" w:rsidRDefault="002F7F33" w:rsidP="007D13B8">
            <w:pPr>
              <w:spacing w:before="60"/>
              <w:rPr>
                <w:b/>
              </w:rPr>
            </w:pPr>
            <w:r w:rsidRPr="00310B35">
              <w:rPr>
                <w:b/>
              </w:rPr>
              <w:t>Methodik</w:t>
            </w:r>
          </w:p>
        </w:tc>
        <w:tc>
          <w:tcPr>
            <w:tcW w:w="12460" w:type="dxa"/>
          </w:tcPr>
          <w:p w14:paraId="08D62248" w14:textId="195DF35E" w:rsidR="002F7F33" w:rsidRDefault="002F7F33" w:rsidP="007D13B8">
            <w:pPr>
              <w:spacing w:before="60" w:line="312" w:lineRule="auto"/>
            </w:pPr>
            <w:r>
              <w:sym w:font="Wingdings" w:char="F0A1"/>
            </w:r>
            <w:r>
              <w:t xml:space="preserve"> </w:t>
            </w:r>
            <w:r>
              <w:tab/>
            </w:r>
            <w:r w:rsidR="00CD3B0E" w:rsidRPr="00CD3B0E">
              <w:t>Exzellente Anwendung (fach-)wissenschaftlicher Methoden</w:t>
            </w:r>
          </w:p>
          <w:p w14:paraId="19EDCA72" w14:textId="0B7E6209" w:rsidR="002F7F33" w:rsidRDefault="002F7F33" w:rsidP="002F7F33">
            <w:pPr>
              <w:spacing w:line="312" w:lineRule="auto"/>
            </w:pPr>
            <w:r>
              <w:sym w:font="Wingdings" w:char="F0A1"/>
            </w:r>
            <w:r>
              <w:tab/>
            </w:r>
            <w:r w:rsidR="00EA5E09">
              <w:t>Anwendung geeigneter (fach-)wissenschaftlicher Methoden</w:t>
            </w:r>
          </w:p>
          <w:p w14:paraId="527C4A49" w14:textId="116E3A38" w:rsidR="002F7F33" w:rsidRDefault="002F7F33" w:rsidP="002F7F33">
            <w:pPr>
              <w:spacing w:line="312" w:lineRule="auto"/>
            </w:pPr>
            <w:r>
              <w:sym w:font="Wingdings" w:char="F0A1"/>
            </w:r>
            <w:r>
              <w:tab/>
            </w:r>
            <w:r w:rsidR="00EA5E09">
              <w:t>Noch erkennbare Anwendung (fach-)wissenschaftlicher Methoden</w:t>
            </w:r>
          </w:p>
          <w:p w14:paraId="053AA851" w14:textId="53F7F8F1" w:rsidR="002F7F33" w:rsidRDefault="002F7F33" w:rsidP="002F7F33">
            <w:pPr>
              <w:spacing w:line="312" w:lineRule="auto"/>
            </w:pPr>
            <w:r>
              <w:sym w:font="Wingdings" w:char="F0A1"/>
            </w:r>
            <w:r>
              <w:tab/>
            </w:r>
            <w:r w:rsidR="00EA5E09">
              <w:t>Kaum oder lückenhafte Anwendung (fach-)wissenschaftlicher Methoden</w:t>
            </w:r>
          </w:p>
          <w:p w14:paraId="227197A4" w14:textId="4B48E2CF" w:rsidR="002F7F33" w:rsidRDefault="002F7F33" w:rsidP="002F7F33">
            <w:pPr>
              <w:spacing w:line="312" w:lineRule="auto"/>
            </w:pPr>
            <w:r>
              <w:sym w:font="Wingdings" w:char="F0A1"/>
            </w:r>
            <w:r w:rsidR="000D61CB">
              <w:tab/>
            </w:r>
            <w:r w:rsidR="00EA5E09">
              <w:t>Keine Anwendung (fach-)wissenschaftlicher Methoden</w:t>
            </w:r>
          </w:p>
        </w:tc>
        <w:tc>
          <w:tcPr>
            <w:tcW w:w="1015" w:type="dxa"/>
          </w:tcPr>
          <w:p w14:paraId="1B5A0DB5" w14:textId="77777777" w:rsidR="00CD3B0E" w:rsidRDefault="00CD3B0E" w:rsidP="007D13B8">
            <w:pPr>
              <w:spacing w:before="60" w:line="312" w:lineRule="auto"/>
            </w:pPr>
            <w:r>
              <w:t>4</w:t>
            </w:r>
          </w:p>
          <w:p w14:paraId="68CC8BEE" w14:textId="77777777" w:rsidR="00CD3B0E" w:rsidRDefault="00CD3B0E" w:rsidP="00CD3B0E">
            <w:pPr>
              <w:spacing w:line="312" w:lineRule="auto"/>
            </w:pPr>
            <w:r>
              <w:t>3</w:t>
            </w:r>
          </w:p>
          <w:p w14:paraId="1DD1A2AE" w14:textId="1E2FD2D7" w:rsidR="000601BB" w:rsidRDefault="00CD3B0E" w:rsidP="00CD3B0E">
            <w:pPr>
              <w:spacing w:line="312" w:lineRule="auto"/>
            </w:pPr>
            <w:r>
              <w:t>2</w:t>
            </w:r>
          </w:p>
          <w:p w14:paraId="4800F885" w14:textId="379CB3A8" w:rsidR="000601BB" w:rsidRDefault="00CD3B0E" w:rsidP="00CD3B0E">
            <w:pPr>
              <w:spacing w:line="312" w:lineRule="auto"/>
            </w:pPr>
            <w:r>
              <w:t>1</w:t>
            </w:r>
          </w:p>
          <w:p w14:paraId="7AD33C93" w14:textId="0E5AAF3A" w:rsidR="002F7F33" w:rsidRDefault="00CD3B0E" w:rsidP="00CD3B0E">
            <w:pPr>
              <w:spacing w:line="312" w:lineRule="auto"/>
            </w:pPr>
            <w:r>
              <w:t>0</w:t>
            </w:r>
          </w:p>
        </w:tc>
      </w:tr>
      <w:tr w:rsidR="00EA5E09" w14:paraId="38BE7EAE" w14:textId="77777777" w:rsidTr="000601BB">
        <w:tc>
          <w:tcPr>
            <w:tcW w:w="2255" w:type="dxa"/>
          </w:tcPr>
          <w:p w14:paraId="7110D16C" w14:textId="22610811" w:rsidR="00EA5E09" w:rsidRPr="00310B35" w:rsidRDefault="00EA5E09" w:rsidP="007D13B8">
            <w:pPr>
              <w:spacing w:before="60"/>
              <w:rPr>
                <w:b/>
              </w:rPr>
            </w:pPr>
            <w:r>
              <w:rPr>
                <w:b/>
              </w:rPr>
              <w:t>Inhalt und Umgang mit Ergebnissen</w:t>
            </w:r>
          </w:p>
        </w:tc>
        <w:tc>
          <w:tcPr>
            <w:tcW w:w="12460" w:type="dxa"/>
          </w:tcPr>
          <w:p w14:paraId="13EDE047" w14:textId="4E756759" w:rsidR="00EA5E09" w:rsidRDefault="00EA5E09" w:rsidP="007D13B8">
            <w:pPr>
              <w:spacing w:before="60" w:line="312" w:lineRule="auto"/>
            </w:pPr>
            <w:r>
              <w:sym w:font="Wingdings" w:char="F0A1"/>
            </w:r>
            <w:r>
              <w:tab/>
              <w:t xml:space="preserve">Äußerst reflektierte </w:t>
            </w:r>
            <w:r w:rsidR="0087271F">
              <w:t>Ergebnisse, differenzierte Betrachtung des eigenen Themas aus unterschiedlichen Blickwinkeln</w:t>
            </w:r>
          </w:p>
          <w:p w14:paraId="7EEEB1BB" w14:textId="090AA930" w:rsidR="0087271F" w:rsidRDefault="0087271F" w:rsidP="002F7F33">
            <w:pPr>
              <w:spacing w:line="312" w:lineRule="auto"/>
            </w:pPr>
            <w:r>
              <w:sym w:font="Wingdings" w:char="F0A1"/>
            </w:r>
            <w:r>
              <w:tab/>
              <w:t>Reflektierte Ergebnisse, Einbeziehung anderer Blickwinkel</w:t>
            </w:r>
          </w:p>
          <w:p w14:paraId="3452741E" w14:textId="79094078" w:rsidR="0087271F" w:rsidRDefault="0087271F" w:rsidP="000D61CB">
            <w:pPr>
              <w:spacing w:line="312" w:lineRule="auto"/>
              <w:ind w:left="284" w:hanging="284"/>
            </w:pPr>
            <w:r>
              <w:sym w:font="Wingdings" w:char="F0A1"/>
            </w:r>
            <w:r>
              <w:tab/>
              <w:t>Weitgehend reflektierte Ergebnisse, wenig kritisch geprüft und teilweise vermischt mit subjektiven Ansichten, teilweise erkennbare Einbeziehung anderer Blickwinkel</w:t>
            </w:r>
          </w:p>
          <w:p w14:paraId="2CC84693" w14:textId="57711CD6" w:rsidR="0087271F" w:rsidRDefault="0087271F" w:rsidP="000D61CB">
            <w:pPr>
              <w:spacing w:line="312" w:lineRule="auto"/>
              <w:ind w:left="284" w:hanging="284"/>
            </w:pPr>
            <w:r>
              <w:sym w:font="Wingdings" w:char="F0A1"/>
            </w:r>
            <w:r>
              <w:tab/>
              <w:t>Kaum reflektierte Ergebnisse, Fakten von Meinungen ungenügend unterschieden, kaum erkennbare Einbeziehung anderer Blickwinkel</w:t>
            </w:r>
          </w:p>
          <w:p w14:paraId="2D3F12D9" w14:textId="296C2EA9" w:rsidR="0087271F" w:rsidRDefault="0087271F" w:rsidP="002F7F33">
            <w:pPr>
              <w:spacing w:line="312" w:lineRule="auto"/>
            </w:pPr>
            <w:r>
              <w:sym w:font="Wingdings" w:char="F0A1"/>
            </w:r>
            <w:r>
              <w:tab/>
              <w:t>Unreflektierte Ergebnisse, keine Einbeziehung anderer Blickwinkel</w:t>
            </w:r>
          </w:p>
        </w:tc>
        <w:tc>
          <w:tcPr>
            <w:tcW w:w="1015" w:type="dxa"/>
          </w:tcPr>
          <w:p w14:paraId="3CF994D6" w14:textId="11A514C4" w:rsidR="00EA5E09" w:rsidRDefault="00EA5E09" w:rsidP="007D13B8">
            <w:pPr>
              <w:spacing w:before="60" w:line="312" w:lineRule="auto"/>
            </w:pPr>
            <w:r>
              <w:t>4</w:t>
            </w:r>
          </w:p>
          <w:p w14:paraId="4DCFABFC" w14:textId="77777777" w:rsidR="00EA5E09" w:rsidRDefault="00EA5E09" w:rsidP="00EA5E09">
            <w:pPr>
              <w:spacing w:line="312" w:lineRule="auto"/>
            </w:pPr>
            <w:r>
              <w:t>3</w:t>
            </w:r>
          </w:p>
          <w:p w14:paraId="3305BF02" w14:textId="77777777" w:rsidR="00EA5E09" w:rsidRDefault="00EA5E09" w:rsidP="00EA5E09">
            <w:pPr>
              <w:spacing w:line="312" w:lineRule="auto"/>
            </w:pPr>
            <w:r>
              <w:t>2</w:t>
            </w:r>
          </w:p>
          <w:p w14:paraId="3FC91B11" w14:textId="77777777" w:rsidR="000D1BED" w:rsidRDefault="000D1BED" w:rsidP="00EA5E09">
            <w:pPr>
              <w:spacing w:line="312" w:lineRule="auto"/>
            </w:pPr>
          </w:p>
          <w:p w14:paraId="31E807C7" w14:textId="77777777" w:rsidR="00EA5E09" w:rsidRDefault="00EA5E09" w:rsidP="00EA5E09">
            <w:pPr>
              <w:spacing w:line="312" w:lineRule="auto"/>
            </w:pPr>
            <w:r>
              <w:t>1</w:t>
            </w:r>
          </w:p>
          <w:p w14:paraId="67C2D6FC" w14:textId="04AC6271" w:rsidR="00EA5E09" w:rsidRDefault="00EA5E09" w:rsidP="00EA5E09">
            <w:pPr>
              <w:spacing w:line="312" w:lineRule="auto"/>
            </w:pPr>
            <w:r>
              <w:t>0</w:t>
            </w:r>
          </w:p>
        </w:tc>
      </w:tr>
      <w:tr w:rsidR="002F7F33" w14:paraId="70C148EB" w14:textId="77777777" w:rsidTr="000601BB">
        <w:tc>
          <w:tcPr>
            <w:tcW w:w="2255" w:type="dxa"/>
          </w:tcPr>
          <w:p w14:paraId="518F0D29" w14:textId="28B35727" w:rsidR="002F7F33" w:rsidRPr="00310B35" w:rsidRDefault="002F7F33" w:rsidP="007D13B8">
            <w:pPr>
              <w:spacing w:before="60"/>
              <w:rPr>
                <w:b/>
              </w:rPr>
            </w:pPr>
            <w:r w:rsidRPr="00310B35">
              <w:rPr>
                <w:b/>
              </w:rPr>
              <w:t>Dokumentation und Darstellung</w:t>
            </w:r>
          </w:p>
        </w:tc>
        <w:tc>
          <w:tcPr>
            <w:tcW w:w="12460" w:type="dxa"/>
          </w:tcPr>
          <w:p w14:paraId="34726D93" w14:textId="62D6C562" w:rsidR="002F7F33" w:rsidRDefault="002F7F33" w:rsidP="007D13B8">
            <w:pPr>
              <w:spacing w:before="60" w:line="312" w:lineRule="auto"/>
            </w:pPr>
            <w:r>
              <w:sym w:font="Wingdings" w:char="F0A1"/>
            </w:r>
            <w:r>
              <w:t xml:space="preserve"> </w:t>
            </w:r>
            <w:r w:rsidR="00CD3B0E" w:rsidRPr="00CD3B0E">
              <w:t xml:space="preserve">Hervorragend strukturiert, </w:t>
            </w:r>
            <w:r w:rsidR="00267C58">
              <w:t>sehr anschaulich und klar dargestellt, sprachlich auf hohem Niveau</w:t>
            </w:r>
          </w:p>
          <w:p w14:paraId="24E25EBF" w14:textId="304AE8A3" w:rsidR="002F7F33" w:rsidRDefault="002F7F33" w:rsidP="002F7F33">
            <w:pPr>
              <w:spacing w:line="312" w:lineRule="auto"/>
            </w:pPr>
            <w:r>
              <w:sym w:font="Wingdings" w:char="F0A1"/>
            </w:r>
            <w:r>
              <w:tab/>
            </w:r>
            <w:r w:rsidR="000601BB" w:rsidRPr="000601BB">
              <w:t>Gut strukturiert</w:t>
            </w:r>
            <w:r w:rsidR="00267C58">
              <w:t>, anschaulich und</w:t>
            </w:r>
            <w:r w:rsidR="000601BB" w:rsidRPr="000601BB">
              <w:t xml:space="preserve"> verständlich</w:t>
            </w:r>
            <w:r w:rsidR="00267C58">
              <w:t xml:space="preserve"> dargestellt</w:t>
            </w:r>
            <w:r w:rsidR="000601BB" w:rsidRPr="000601BB">
              <w:t xml:space="preserve">, </w:t>
            </w:r>
            <w:r w:rsidR="00267C58">
              <w:t>sprachlich angemessenes Niveau</w:t>
            </w:r>
          </w:p>
          <w:p w14:paraId="1B597DA9" w14:textId="794358D1" w:rsidR="002F7F33" w:rsidRDefault="002F7F33" w:rsidP="002F7F33">
            <w:pPr>
              <w:spacing w:line="312" w:lineRule="auto"/>
            </w:pPr>
            <w:r>
              <w:sym w:font="Wingdings" w:char="F0A1"/>
            </w:r>
            <w:r>
              <w:tab/>
            </w:r>
            <w:r w:rsidR="000601BB" w:rsidRPr="000601BB">
              <w:t xml:space="preserve">Größtenteils </w:t>
            </w:r>
            <w:r w:rsidR="00AB734F">
              <w:t xml:space="preserve">strukturiert, meist anschaulich und </w:t>
            </w:r>
            <w:r w:rsidR="000601BB" w:rsidRPr="000601BB">
              <w:t xml:space="preserve">verständlich, sprachlich </w:t>
            </w:r>
            <w:r w:rsidR="00AB734F">
              <w:t>meist angemessenes Niveau</w:t>
            </w:r>
          </w:p>
          <w:p w14:paraId="53367FAE" w14:textId="31D08138" w:rsidR="002F7F33" w:rsidRDefault="002F7F33" w:rsidP="002F7F33">
            <w:pPr>
              <w:spacing w:line="312" w:lineRule="auto"/>
            </w:pPr>
            <w:r>
              <w:sym w:font="Wingdings" w:char="F0A1"/>
            </w:r>
            <w:r>
              <w:tab/>
            </w:r>
            <w:r w:rsidR="000601BB" w:rsidRPr="000601BB">
              <w:t>Wenig strukturiert</w:t>
            </w:r>
            <w:r w:rsidR="00AB734F">
              <w:t xml:space="preserve">, wenig </w:t>
            </w:r>
            <w:proofErr w:type="gramStart"/>
            <w:r w:rsidR="00AB734F">
              <w:t>anschaulich und kaum verständlich, sprachliche Mängel</w:t>
            </w:r>
            <w:proofErr w:type="gramEnd"/>
          </w:p>
          <w:p w14:paraId="77F8BDA6" w14:textId="51CD7867" w:rsidR="002F7F33" w:rsidRDefault="002F7F33" w:rsidP="002F7F33">
            <w:pPr>
              <w:spacing w:line="312" w:lineRule="auto"/>
            </w:pPr>
            <w:r>
              <w:sym w:font="Wingdings" w:char="F0A1"/>
            </w:r>
            <w:r>
              <w:t xml:space="preserve"> </w:t>
            </w:r>
            <w:r w:rsidR="000601BB" w:rsidRPr="000601BB">
              <w:t>Strukturlos und unverständlich</w:t>
            </w:r>
          </w:p>
        </w:tc>
        <w:tc>
          <w:tcPr>
            <w:tcW w:w="1015" w:type="dxa"/>
          </w:tcPr>
          <w:p w14:paraId="0E1B2A65" w14:textId="77777777" w:rsidR="00CD3B0E" w:rsidRDefault="00CD3B0E" w:rsidP="007D13B8">
            <w:pPr>
              <w:spacing w:before="60" w:line="312" w:lineRule="auto"/>
            </w:pPr>
            <w:r>
              <w:t>4</w:t>
            </w:r>
          </w:p>
          <w:p w14:paraId="43361013" w14:textId="77777777" w:rsidR="00CD3B0E" w:rsidRDefault="00CD3B0E" w:rsidP="00CD3B0E">
            <w:pPr>
              <w:spacing w:line="312" w:lineRule="auto"/>
            </w:pPr>
            <w:r>
              <w:t>3</w:t>
            </w:r>
          </w:p>
          <w:p w14:paraId="0C138943" w14:textId="77777777" w:rsidR="00CD3B0E" w:rsidRDefault="00CD3B0E" w:rsidP="00CD3B0E">
            <w:pPr>
              <w:spacing w:line="312" w:lineRule="auto"/>
            </w:pPr>
            <w:r>
              <w:t>2</w:t>
            </w:r>
          </w:p>
          <w:p w14:paraId="64859971" w14:textId="77777777" w:rsidR="00CD3B0E" w:rsidRDefault="00CD3B0E" w:rsidP="00CD3B0E">
            <w:pPr>
              <w:spacing w:line="312" w:lineRule="auto"/>
            </w:pPr>
            <w:r>
              <w:t>1</w:t>
            </w:r>
          </w:p>
          <w:p w14:paraId="1C908EC1" w14:textId="745C768A" w:rsidR="002F7F33" w:rsidRDefault="00CD3B0E" w:rsidP="00CD3B0E">
            <w:pPr>
              <w:spacing w:line="312" w:lineRule="auto"/>
            </w:pPr>
            <w:r>
              <w:t>0</w:t>
            </w:r>
          </w:p>
        </w:tc>
      </w:tr>
    </w:tbl>
    <w:p w14:paraId="404E0B9E" w14:textId="77777777" w:rsidR="00736F1E" w:rsidRDefault="00736F1E">
      <w:r>
        <w:br w:type="page"/>
      </w:r>
    </w:p>
    <w:tbl>
      <w:tblPr>
        <w:tblStyle w:val="Tabellenraster"/>
        <w:tblW w:w="15730" w:type="dxa"/>
        <w:tblLook w:val="04A0" w:firstRow="1" w:lastRow="0" w:firstColumn="1" w:lastColumn="0" w:noHBand="0" w:noVBand="1"/>
      </w:tblPr>
      <w:tblGrid>
        <w:gridCol w:w="2255"/>
        <w:gridCol w:w="12460"/>
        <w:gridCol w:w="1015"/>
      </w:tblGrid>
      <w:tr w:rsidR="002F7F33" w14:paraId="6799AF4D" w14:textId="77777777" w:rsidTr="000601BB">
        <w:tc>
          <w:tcPr>
            <w:tcW w:w="2255" w:type="dxa"/>
          </w:tcPr>
          <w:p w14:paraId="43472951" w14:textId="262A500F" w:rsidR="002F7F33" w:rsidRPr="00310B35" w:rsidRDefault="002F7F33" w:rsidP="007D13B8">
            <w:pPr>
              <w:spacing w:before="60"/>
              <w:rPr>
                <w:b/>
              </w:rPr>
            </w:pPr>
            <w:r w:rsidRPr="00310B35">
              <w:rPr>
                <w:b/>
              </w:rPr>
              <w:lastRenderedPageBreak/>
              <w:t>Umgang mit Rückmeldungen, Eigenständigkeit und Kreativität</w:t>
            </w:r>
          </w:p>
        </w:tc>
        <w:tc>
          <w:tcPr>
            <w:tcW w:w="12460" w:type="dxa"/>
          </w:tcPr>
          <w:p w14:paraId="03D53B4D" w14:textId="57035974" w:rsidR="002F7F33" w:rsidRDefault="002F7F33" w:rsidP="007D13B8">
            <w:pPr>
              <w:spacing w:before="60" w:line="312" w:lineRule="auto"/>
            </w:pPr>
            <w:r>
              <w:sym w:font="Wingdings" w:char="F0A1"/>
            </w:r>
            <w:r>
              <w:t xml:space="preserve"> </w:t>
            </w:r>
            <w:r>
              <w:tab/>
            </w:r>
            <w:r w:rsidR="000601BB" w:rsidRPr="000601BB">
              <w:t>Vorbildlich konstruktiver Umgang mit Rückmeldungen, hohe Eigenständigkeit und kreative Lösungsansätze</w:t>
            </w:r>
          </w:p>
          <w:p w14:paraId="26509A18" w14:textId="763E99CF" w:rsidR="002F7F33" w:rsidRDefault="002F7F33" w:rsidP="002F7F33">
            <w:pPr>
              <w:spacing w:line="312" w:lineRule="auto"/>
            </w:pPr>
            <w:r>
              <w:sym w:font="Wingdings" w:char="F0A1"/>
            </w:r>
            <w:r>
              <w:tab/>
            </w:r>
            <w:r w:rsidR="000601BB" w:rsidRPr="000601BB">
              <w:t>Offener Umgang mit Rückmeldungen, solide Eigenständigkeit aber wenig kreative Lösungsansätze</w:t>
            </w:r>
          </w:p>
          <w:p w14:paraId="7D344921" w14:textId="44BD2174" w:rsidR="002F7F33" w:rsidRDefault="002F7F33" w:rsidP="002F7F33">
            <w:pPr>
              <w:spacing w:line="312" w:lineRule="auto"/>
            </w:pPr>
            <w:r>
              <w:sym w:font="Wingdings" w:char="F0A1"/>
            </w:r>
            <w:r>
              <w:tab/>
            </w:r>
            <w:r w:rsidR="000601BB" w:rsidRPr="000601BB">
              <w:t xml:space="preserve">Akzeptanz von Rückmeldungen, ein gewisses Maß an Eigenständigkeit ist vorhanden, jedoch werden vorgegebene </w:t>
            </w:r>
            <w:r w:rsidR="000601BB">
              <w:tab/>
            </w:r>
            <w:r w:rsidR="000601BB" w:rsidRPr="000601BB">
              <w:t>Lösungsansätze verfolgt</w:t>
            </w:r>
          </w:p>
          <w:p w14:paraId="59E682F4" w14:textId="4900B636" w:rsidR="002F7F33" w:rsidRDefault="002F7F33" w:rsidP="002F7F33">
            <w:pPr>
              <w:spacing w:line="312" w:lineRule="auto"/>
            </w:pPr>
            <w:r>
              <w:sym w:font="Wingdings" w:char="F0A1"/>
            </w:r>
            <w:r>
              <w:tab/>
            </w:r>
            <w:r w:rsidR="000601BB" w:rsidRPr="000601BB">
              <w:t>Stark unterstützungsbedürftig, wenig eigene Initiative</w:t>
            </w:r>
          </w:p>
          <w:p w14:paraId="1C08D11C" w14:textId="5235519A" w:rsidR="002F7F33" w:rsidRDefault="002F7F33" w:rsidP="002F7F33">
            <w:pPr>
              <w:spacing w:line="312" w:lineRule="auto"/>
            </w:pPr>
            <w:r>
              <w:sym w:font="Wingdings" w:char="F0A1"/>
            </w:r>
            <w:r>
              <w:t xml:space="preserve"> </w:t>
            </w:r>
            <w:r w:rsidR="000601BB" w:rsidRPr="000601BB">
              <w:t>Keine erkennbare Verwertung von Rückmeldungen, weitgehendes Fehlen von Eigenständigkeit und Kreativität</w:t>
            </w:r>
          </w:p>
        </w:tc>
        <w:tc>
          <w:tcPr>
            <w:tcW w:w="1015" w:type="dxa"/>
          </w:tcPr>
          <w:p w14:paraId="40E13DB2" w14:textId="77777777" w:rsidR="00CD3B0E" w:rsidRDefault="00CD3B0E" w:rsidP="007D13B8">
            <w:pPr>
              <w:spacing w:before="60" w:line="312" w:lineRule="auto"/>
            </w:pPr>
            <w:r>
              <w:t>4</w:t>
            </w:r>
          </w:p>
          <w:p w14:paraId="1C08BBB8" w14:textId="77777777" w:rsidR="00CD3B0E" w:rsidRDefault="00CD3B0E" w:rsidP="00CD3B0E">
            <w:pPr>
              <w:spacing w:line="312" w:lineRule="auto"/>
            </w:pPr>
            <w:r>
              <w:t>3</w:t>
            </w:r>
          </w:p>
          <w:p w14:paraId="16164475" w14:textId="77777777" w:rsidR="00CD3B0E" w:rsidRDefault="00CD3B0E" w:rsidP="00CD3B0E">
            <w:pPr>
              <w:spacing w:line="312" w:lineRule="auto"/>
            </w:pPr>
            <w:r>
              <w:t>2</w:t>
            </w:r>
          </w:p>
          <w:p w14:paraId="1C60A660" w14:textId="77777777" w:rsidR="000601BB" w:rsidRDefault="000601BB" w:rsidP="00CD3B0E">
            <w:pPr>
              <w:spacing w:line="312" w:lineRule="auto"/>
            </w:pPr>
          </w:p>
          <w:p w14:paraId="6F4D0256" w14:textId="684AE5D9" w:rsidR="00CD3B0E" w:rsidRDefault="00CD3B0E" w:rsidP="00CD3B0E">
            <w:pPr>
              <w:spacing w:line="312" w:lineRule="auto"/>
            </w:pPr>
            <w:r>
              <w:t>1</w:t>
            </w:r>
          </w:p>
          <w:p w14:paraId="194AD9FE" w14:textId="785F822B" w:rsidR="002F7F33" w:rsidRDefault="00CD3B0E" w:rsidP="00CD3B0E">
            <w:pPr>
              <w:spacing w:line="312" w:lineRule="auto"/>
            </w:pPr>
            <w:r>
              <w:t>0</w:t>
            </w:r>
          </w:p>
        </w:tc>
      </w:tr>
    </w:tbl>
    <w:p w14:paraId="6AE0E264" w14:textId="77777777" w:rsidR="007D13B8" w:rsidRDefault="007D13B8" w:rsidP="00310B35"/>
    <w:p w14:paraId="26062BDE" w14:textId="77777777" w:rsidR="007D13B8" w:rsidRDefault="007D13B8" w:rsidP="00310B35"/>
    <w:p w14:paraId="74E9A1AD" w14:textId="5059F483" w:rsidR="00310B35" w:rsidRDefault="00310B35" w:rsidP="00310B35">
      <w:r w:rsidRPr="00310B35">
        <w:t>Die untenstehende Auswertungstabelle dient der Orientierung. Sie muss auf die schulspezifischen Erfordernisse angepasst werden. Bei Anwendung des obigen Bewertungsschemas ergibt sich die Zeugnisbemerkung aus der Summe der jeweils oben angekreuzten Wertung.</w:t>
      </w:r>
    </w:p>
    <w:tbl>
      <w:tblPr>
        <w:tblStyle w:val="Tabellenraster"/>
        <w:tblW w:w="0" w:type="auto"/>
        <w:tblLook w:val="04A0" w:firstRow="1" w:lastRow="0" w:firstColumn="1" w:lastColumn="0" w:noHBand="0" w:noVBand="1"/>
      </w:tblPr>
      <w:tblGrid>
        <w:gridCol w:w="2093"/>
        <w:gridCol w:w="10665"/>
      </w:tblGrid>
      <w:tr w:rsidR="00310B35" w14:paraId="6DA71FC9" w14:textId="77777777" w:rsidTr="003A6B81">
        <w:tc>
          <w:tcPr>
            <w:tcW w:w="2093" w:type="dxa"/>
            <w:tcBorders>
              <w:top w:val="nil"/>
              <w:left w:val="nil"/>
              <w:bottom w:val="nil"/>
            </w:tcBorders>
            <w:vAlign w:val="center"/>
          </w:tcPr>
          <w:p w14:paraId="1B579B24" w14:textId="77777777" w:rsidR="00310B35" w:rsidRPr="00025E2D" w:rsidRDefault="00310B35" w:rsidP="00310B35">
            <w:pPr>
              <w:autoSpaceDE w:val="0"/>
              <w:autoSpaceDN w:val="0"/>
              <w:adjustRightInd w:val="0"/>
              <w:spacing w:before="60" w:after="60"/>
              <w:rPr>
                <w:rFonts w:cs="Calibri"/>
                <w:b/>
                <w:color w:val="000000"/>
              </w:rPr>
            </w:pPr>
            <w:r w:rsidRPr="00025E2D">
              <w:rPr>
                <w:rFonts w:cs="Calibri"/>
                <w:b/>
                <w:color w:val="000000"/>
              </w:rPr>
              <w:t>Punkte</w:t>
            </w:r>
          </w:p>
        </w:tc>
        <w:tc>
          <w:tcPr>
            <w:tcW w:w="10665" w:type="dxa"/>
            <w:tcBorders>
              <w:top w:val="nil"/>
              <w:right w:val="nil"/>
            </w:tcBorders>
            <w:vAlign w:val="center"/>
          </w:tcPr>
          <w:p w14:paraId="0AE77CB0" w14:textId="40B85AF6" w:rsidR="00025E2D" w:rsidRPr="00025E2D" w:rsidRDefault="00310B35" w:rsidP="00025E2D">
            <w:pPr>
              <w:autoSpaceDE w:val="0"/>
              <w:autoSpaceDN w:val="0"/>
              <w:adjustRightInd w:val="0"/>
              <w:spacing w:before="60" w:after="60"/>
              <w:rPr>
                <w:rFonts w:cs="Calibri"/>
                <w:b/>
                <w:color w:val="000000"/>
              </w:rPr>
            </w:pPr>
            <w:r w:rsidRPr="00025E2D">
              <w:rPr>
                <w:rFonts w:cs="Calibri"/>
                <w:b/>
                <w:color w:val="000000"/>
              </w:rPr>
              <w:t>Bemerkung</w:t>
            </w:r>
          </w:p>
        </w:tc>
      </w:tr>
      <w:tr w:rsidR="00025E2D" w14:paraId="4A687A6E" w14:textId="77777777" w:rsidTr="003A6B81">
        <w:tc>
          <w:tcPr>
            <w:tcW w:w="2093" w:type="dxa"/>
            <w:tcBorders>
              <w:top w:val="nil"/>
              <w:left w:val="nil"/>
            </w:tcBorders>
            <w:vAlign w:val="center"/>
          </w:tcPr>
          <w:p w14:paraId="2F46C653" w14:textId="77777777" w:rsidR="00025E2D" w:rsidRDefault="00025E2D" w:rsidP="00310B35">
            <w:pPr>
              <w:autoSpaceDE w:val="0"/>
              <w:autoSpaceDN w:val="0"/>
              <w:adjustRightInd w:val="0"/>
              <w:spacing w:before="60" w:after="60"/>
              <w:rPr>
                <w:rFonts w:cs="Calibri"/>
                <w:color w:val="000000"/>
              </w:rPr>
            </w:pPr>
          </w:p>
        </w:tc>
        <w:tc>
          <w:tcPr>
            <w:tcW w:w="10665" w:type="dxa"/>
            <w:tcBorders>
              <w:top w:val="nil"/>
              <w:right w:val="nil"/>
            </w:tcBorders>
            <w:vAlign w:val="center"/>
          </w:tcPr>
          <w:p w14:paraId="493326E8" w14:textId="4D00E810" w:rsidR="00025E2D" w:rsidRPr="00025E2D" w:rsidRDefault="00025E2D" w:rsidP="00025E2D">
            <w:pPr>
              <w:autoSpaceDE w:val="0"/>
              <w:autoSpaceDN w:val="0"/>
              <w:adjustRightInd w:val="0"/>
              <w:spacing w:before="60" w:after="60"/>
              <w:rPr>
                <w:rFonts w:cs="Calibri"/>
                <w:b/>
                <w:color w:val="000000"/>
              </w:rPr>
            </w:pPr>
            <w:r w:rsidRPr="00025E2D">
              <w:rPr>
                <w:rFonts w:cs="Calibri"/>
                <w:b/>
                <w:color w:val="000000"/>
              </w:rPr>
              <w:t>Die Schülerin / Der Schüler hat im Leitfach … an der Wissenschaftswoche zum Rahmenthema …</w:t>
            </w:r>
          </w:p>
        </w:tc>
      </w:tr>
      <w:tr w:rsidR="00310B35" w14:paraId="77DA198D" w14:textId="77777777" w:rsidTr="003A6B81">
        <w:tc>
          <w:tcPr>
            <w:tcW w:w="2093" w:type="dxa"/>
            <w:shd w:val="clear" w:color="auto" w:fill="C1F0C7" w:themeFill="accent3" w:themeFillTint="33"/>
            <w:vAlign w:val="center"/>
          </w:tcPr>
          <w:p w14:paraId="3F7B5689" w14:textId="77777777" w:rsidR="00310B35" w:rsidRDefault="00310B35" w:rsidP="00310B35">
            <w:pPr>
              <w:autoSpaceDE w:val="0"/>
              <w:autoSpaceDN w:val="0"/>
              <w:adjustRightInd w:val="0"/>
              <w:spacing w:before="60" w:after="60"/>
              <w:rPr>
                <w:rFonts w:cs="Calibri"/>
                <w:color w:val="000000"/>
              </w:rPr>
            </w:pPr>
            <w:r>
              <w:rPr>
                <w:rFonts w:cs="Calibri"/>
                <w:color w:val="000000"/>
              </w:rPr>
              <w:t>20 – 18</w:t>
            </w:r>
          </w:p>
        </w:tc>
        <w:tc>
          <w:tcPr>
            <w:tcW w:w="10665" w:type="dxa"/>
            <w:shd w:val="clear" w:color="auto" w:fill="C1F0C7" w:themeFill="accent3" w:themeFillTint="33"/>
            <w:vAlign w:val="center"/>
          </w:tcPr>
          <w:p w14:paraId="79B38AA0" w14:textId="77777777" w:rsidR="00310B35" w:rsidRDefault="00310B35" w:rsidP="00310B35">
            <w:pPr>
              <w:autoSpaceDE w:val="0"/>
              <w:autoSpaceDN w:val="0"/>
              <w:adjustRightInd w:val="0"/>
              <w:spacing w:before="60" w:after="60"/>
              <w:rPr>
                <w:rFonts w:cs="Calibri"/>
                <w:color w:val="000000"/>
              </w:rPr>
            </w:pPr>
            <w:r>
              <w:rPr>
                <w:rFonts w:cs="Calibri"/>
                <w:color w:val="000000"/>
              </w:rPr>
              <w:t>mit sehr großem Erfolg teilgenommen</w:t>
            </w:r>
          </w:p>
        </w:tc>
      </w:tr>
      <w:tr w:rsidR="00310B35" w14:paraId="3F558564" w14:textId="77777777" w:rsidTr="003A6B81">
        <w:tc>
          <w:tcPr>
            <w:tcW w:w="2093" w:type="dxa"/>
            <w:shd w:val="clear" w:color="auto" w:fill="C1F0C7" w:themeFill="accent3" w:themeFillTint="33"/>
            <w:vAlign w:val="center"/>
          </w:tcPr>
          <w:p w14:paraId="05133920" w14:textId="77777777" w:rsidR="00310B35" w:rsidRDefault="00310B35" w:rsidP="00310B35">
            <w:pPr>
              <w:autoSpaceDE w:val="0"/>
              <w:autoSpaceDN w:val="0"/>
              <w:adjustRightInd w:val="0"/>
              <w:spacing w:before="60" w:after="60"/>
              <w:rPr>
                <w:rFonts w:cs="Calibri"/>
                <w:color w:val="000000"/>
              </w:rPr>
            </w:pPr>
            <w:r>
              <w:rPr>
                <w:rFonts w:cs="Calibri"/>
                <w:color w:val="000000"/>
              </w:rPr>
              <w:t>17 – 15</w:t>
            </w:r>
          </w:p>
        </w:tc>
        <w:tc>
          <w:tcPr>
            <w:tcW w:w="10665" w:type="dxa"/>
            <w:shd w:val="clear" w:color="auto" w:fill="C1F0C7" w:themeFill="accent3" w:themeFillTint="33"/>
            <w:vAlign w:val="center"/>
          </w:tcPr>
          <w:p w14:paraId="4D8340B0" w14:textId="77777777" w:rsidR="00310B35" w:rsidRDefault="00310B35" w:rsidP="00310B35">
            <w:pPr>
              <w:autoSpaceDE w:val="0"/>
              <w:autoSpaceDN w:val="0"/>
              <w:adjustRightInd w:val="0"/>
              <w:spacing w:before="60" w:after="60"/>
              <w:rPr>
                <w:rFonts w:cs="Calibri"/>
                <w:color w:val="000000"/>
              </w:rPr>
            </w:pPr>
            <w:r>
              <w:rPr>
                <w:rFonts w:cs="Calibri"/>
                <w:color w:val="000000"/>
              </w:rPr>
              <w:t>mit großem Erfolg teilgenommen</w:t>
            </w:r>
          </w:p>
        </w:tc>
      </w:tr>
      <w:tr w:rsidR="00310B35" w14:paraId="0C35A3EB" w14:textId="77777777" w:rsidTr="003A6B81">
        <w:tc>
          <w:tcPr>
            <w:tcW w:w="2093" w:type="dxa"/>
            <w:shd w:val="clear" w:color="auto" w:fill="C1F0C7" w:themeFill="accent3" w:themeFillTint="33"/>
            <w:vAlign w:val="center"/>
          </w:tcPr>
          <w:p w14:paraId="4EEB24EB" w14:textId="77777777" w:rsidR="00310B35" w:rsidRDefault="00310B35" w:rsidP="00310B35">
            <w:pPr>
              <w:autoSpaceDE w:val="0"/>
              <w:autoSpaceDN w:val="0"/>
              <w:adjustRightInd w:val="0"/>
              <w:spacing w:before="60" w:after="60"/>
              <w:rPr>
                <w:rFonts w:cs="Calibri"/>
                <w:color w:val="000000"/>
              </w:rPr>
            </w:pPr>
            <w:r>
              <w:rPr>
                <w:rFonts w:cs="Calibri"/>
                <w:color w:val="000000"/>
              </w:rPr>
              <w:t>14 – 10</w:t>
            </w:r>
          </w:p>
        </w:tc>
        <w:tc>
          <w:tcPr>
            <w:tcW w:w="10665" w:type="dxa"/>
            <w:shd w:val="clear" w:color="auto" w:fill="C1F0C7" w:themeFill="accent3" w:themeFillTint="33"/>
            <w:vAlign w:val="center"/>
          </w:tcPr>
          <w:p w14:paraId="2DF4322D" w14:textId="77777777" w:rsidR="00310B35" w:rsidRDefault="00310B35" w:rsidP="00310B35">
            <w:pPr>
              <w:autoSpaceDE w:val="0"/>
              <w:autoSpaceDN w:val="0"/>
              <w:adjustRightInd w:val="0"/>
              <w:spacing w:before="60" w:after="60"/>
              <w:rPr>
                <w:rFonts w:cs="Calibri"/>
                <w:color w:val="000000"/>
              </w:rPr>
            </w:pPr>
            <w:r>
              <w:rPr>
                <w:rFonts w:cs="Calibri"/>
                <w:color w:val="000000"/>
              </w:rPr>
              <w:t>mit Erfolg teilgenommen</w:t>
            </w:r>
          </w:p>
        </w:tc>
      </w:tr>
      <w:tr w:rsidR="00310B35" w14:paraId="2C10F49F" w14:textId="77777777" w:rsidTr="003A6B81">
        <w:tc>
          <w:tcPr>
            <w:tcW w:w="2093" w:type="dxa"/>
            <w:shd w:val="clear" w:color="auto" w:fill="C1F0C7" w:themeFill="accent3" w:themeFillTint="33"/>
            <w:vAlign w:val="center"/>
          </w:tcPr>
          <w:p w14:paraId="00DE315C" w14:textId="77777777" w:rsidR="00310B35" w:rsidRDefault="00310B35" w:rsidP="00310B35">
            <w:pPr>
              <w:autoSpaceDE w:val="0"/>
              <w:autoSpaceDN w:val="0"/>
              <w:adjustRightInd w:val="0"/>
              <w:spacing w:before="60" w:after="60"/>
              <w:rPr>
                <w:rFonts w:cs="Calibri"/>
                <w:color w:val="000000"/>
              </w:rPr>
            </w:pPr>
            <w:r>
              <w:rPr>
                <w:rFonts w:cs="Calibri"/>
                <w:color w:val="000000"/>
              </w:rPr>
              <w:t>9 – 5</w:t>
            </w:r>
          </w:p>
        </w:tc>
        <w:tc>
          <w:tcPr>
            <w:tcW w:w="10665" w:type="dxa"/>
            <w:shd w:val="clear" w:color="auto" w:fill="C1F0C7" w:themeFill="accent3" w:themeFillTint="33"/>
            <w:vAlign w:val="center"/>
          </w:tcPr>
          <w:p w14:paraId="671858BB" w14:textId="4844D60E" w:rsidR="00310B35" w:rsidRDefault="00310B35" w:rsidP="00310B35">
            <w:pPr>
              <w:autoSpaceDE w:val="0"/>
              <w:autoSpaceDN w:val="0"/>
              <w:adjustRightInd w:val="0"/>
              <w:spacing w:before="60" w:after="60"/>
              <w:rPr>
                <w:rFonts w:cs="Calibri"/>
                <w:color w:val="000000"/>
              </w:rPr>
            </w:pPr>
            <w:r>
              <w:rPr>
                <w:rFonts w:cs="Calibri"/>
                <w:color w:val="000000"/>
              </w:rPr>
              <w:t>Mit ausreichendem Erfolg teilgenommen</w:t>
            </w:r>
          </w:p>
        </w:tc>
      </w:tr>
      <w:tr w:rsidR="00310B35" w14:paraId="592009CD" w14:textId="77777777" w:rsidTr="003A6B81">
        <w:tc>
          <w:tcPr>
            <w:tcW w:w="2093" w:type="dxa"/>
            <w:shd w:val="clear" w:color="auto" w:fill="C1F0C7" w:themeFill="accent3" w:themeFillTint="33"/>
            <w:vAlign w:val="center"/>
          </w:tcPr>
          <w:p w14:paraId="21855247" w14:textId="77777777" w:rsidR="00310B35" w:rsidRDefault="00310B35" w:rsidP="00310B35">
            <w:pPr>
              <w:autoSpaceDE w:val="0"/>
              <w:autoSpaceDN w:val="0"/>
              <w:adjustRightInd w:val="0"/>
              <w:spacing w:before="60" w:after="60"/>
              <w:rPr>
                <w:rFonts w:cs="Calibri"/>
                <w:color w:val="000000"/>
              </w:rPr>
            </w:pPr>
            <w:r>
              <w:rPr>
                <w:rFonts w:cs="Calibri"/>
                <w:color w:val="000000"/>
              </w:rPr>
              <w:t>4 – 0</w:t>
            </w:r>
          </w:p>
        </w:tc>
        <w:tc>
          <w:tcPr>
            <w:tcW w:w="10665" w:type="dxa"/>
            <w:shd w:val="clear" w:color="auto" w:fill="C1F0C7" w:themeFill="accent3" w:themeFillTint="33"/>
            <w:vAlign w:val="center"/>
          </w:tcPr>
          <w:p w14:paraId="12B23175" w14:textId="3447A056" w:rsidR="00310B35" w:rsidRPr="00310B35" w:rsidRDefault="00310B35" w:rsidP="00310B35">
            <w:pPr>
              <w:autoSpaceDE w:val="0"/>
              <w:autoSpaceDN w:val="0"/>
              <w:adjustRightInd w:val="0"/>
              <w:spacing w:before="60" w:after="60"/>
              <w:rPr>
                <w:rFonts w:cs="Calibri"/>
                <w:color w:val="000000"/>
              </w:rPr>
            </w:pPr>
            <w:r>
              <w:rPr>
                <w:rFonts w:cs="Calibri"/>
                <w:color w:val="000000"/>
              </w:rPr>
              <w:t>teilgenommen</w:t>
            </w:r>
          </w:p>
        </w:tc>
      </w:tr>
      <w:tr w:rsidR="00025E2D" w14:paraId="20E629B4" w14:textId="77777777" w:rsidTr="003A6B81">
        <w:tc>
          <w:tcPr>
            <w:tcW w:w="12758" w:type="dxa"/>
            <w:gridSpan w:val="2"/>
            <w:shd w:val="clear" w:color="auto" w:fill="C1F0C7" w:themeFill="accent3" w:themeFillTint="33"/>
            <w:vAlign w:val="center"/>
          </w:tcPr>
          <w:p w14:paraId="1DC81BFB" w14:textId="2489678F" w:rsidR="00025E2D" w:rsidRDefault="00025E2D" w:rsidP="00310B35">
            <w:pPr>
              <w:autoSpaceDE w:val="0"/>
              <w:autoSpaceDN w:val="0"/>
              <w:adjustRightInd w:val="0"/>
              <w:spacing w:before="60" w:after="60"/>
              <w:rPr>
                <w:rFonts w:cs="Calibri"/>
                <w:color w:val="000000"/>
              </w:rPr>
            </w:pPr>
            <w:r>
              <w:t>Es erfolgt keine Erwähnung im Jahreszeugnis, wenn die Schülerin bzw. der Schüler aufgrund von Krankheit oder Abwesenheit nicht (in ausreichendem Maße) an der Wissenschaftswoche teilgenommen hat.</w:t>
            </w:r>
          </w:p>
        </w:tc>
      </w:tr>
    </w:tbl>
    <w:p w14:paraId="7A62ABCA" w14:textId="77777777" w:rsidR="000601BB" w:rsidRDefault="000601BB" w:rsidP="00310B35">
      <w:bookmarkStart w:id="0" w:name="_GoBack"/>
      <w:bookmarkEnd w:id="0"/>
    </w:p>
    <w:p w14:paraId="111F53F6" w14:textId="5A08F41A" w:rsidR="00310B35" w:rsidRPr="00310B35" w:rsidRDefault="00310B35" w:rsidP="00310B35"/>
    <w:sectPr w:rsidR="00310B35" w:rsidRPr="00310B35" w:rsidSect="00CD3B0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EF"/>
    <w:rsid w:val="00025E2D"/>
    <w:rsid w:val="00037543"/>
    <w:rsid w:val="000601BB"/>
    <w:rsid w:val="000A3C7B"/>
    <w:rsid w:val="000B1277"/>
    <w:rsid w:val="000B135E"/>
    <w:rsid w:val="000D1BED"/>
    <w:rsid w:val="000D61CB"/>
    <w:rsid w:val="00267C58"/>
    <w:rsid w:val="0027406A"/>
    <w:rsid w:val="00277F4B"/>
    <w:rsid w:val="002F7F33"/>
    <w:rsid w:val="00310B35"/>
    <w:rsid w:val="00326FEF"/>
    <w:rsid w:val="00350989"/>
    <w:rsid w:val="003A6B81"/>
    <w:rsid w:val="003B7D78"/>
    <w:rsid w:val="005A77C1"/>
    <w:rsid w:val="005D3436"/>
    <w:rsid w:val="005E41AB"/>
    <w:rsid w:val="00630433"/>
    <w:rsid w:val="00736F1E"/>
    <w:rsid w:val="007A413B"/>
    <w:rsid w:val="007B0F34"/>
    <w:rsid w:val="007C217D"/>
    <w:rsid w:val="007D13B8"/>
    <w:rsid w:val="007D2AEC"/>
    <w:rsid w:val="00842275"/>
    <w:rsid w:val="0087271F"/>
    <w:rsid w:val="00890FBE"/>
    <w:rsid w:val="008B5AFB"/>
    <w:rsid w:val="008B6D4F"/>
    <w:rsid w:val="008C22F8"/>
    <w:rsid w:val="008E6C5B"/>
    <w:rsid w:val="00950BBA"/>
    <w:rsid w:val="009F46A9"/>
    <w:rsid w:val="00A25184"/>
    <w:rsid w:val="00AB734F"/>
    <w:rsid w:val="00AC27D9"/>
    <w:rsid w:val="00B96C4E"/>
    <w:rsid w:val="00BB0C22"/>
    <w:rsid w:val="00C06944"/>
    <w:rsid w:val="00CD3B0E"/>
    <w:rsid w:val="00DC07E9"/>
    <w:rsid w:val="00DD47DC"/>
    <w:rsid w:val="00E5203E"/>
    <w:rsid w:val="00EA5E09"/>
    <w:rsid w:val="00EA694E"/>
    <w:rsid w:val="00ED58C4"/>
    <w:rsid w:val="00EF4A55"/>
    <w:rsid w:val="00F11255"/>
    <w:rsid w:val="00F24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C133"/>
  <w15:chartTrackingRefBased/>
  <w15:docId w15:val="{74051064-4CD7-4CA1-9484-1D1E5A24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5E09"/>
  </w:style>
  <w:style w:type="paragraph" w:styleId="berschrift1">
    <w:name w:val="heading 1"/>
    <w:basedOn w:val="Standard"/>
    <w:next w:val="Standard"/>
    <w:link w:val="berschrift1Zchn"/>
    <w:uiPriority w:val="9"/>
    <w:qFormat/>
    <w:rsid w:val="00326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6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6F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6F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6F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6F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6F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6F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6F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6F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6F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6F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6F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6F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6F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6F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6F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6FEF"/>
    <w:rPr>
      <w:rFonts w:eastAsiaTheme="majorEastAsia" w:cstheme="majorBidi"/>
      <w:color w:val="272727" w:themeColor="text1" w:themeTint="D8"/>
    </w:rPr>
  </w:style>
  <w:style w:type="paragraph" w:styleId="Titel">
    <w:name w:val="Title"/>
    <w:basedOn w:val="Standard"/>
    <w:next w:val="Standard"/>
    <w:link w:val="TitelZchn"/>
    <w:uiPriority w:val="10"/>
    <w:qFormat/>
    <w:rsid w:val="00326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6F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6F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6F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6F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6FEF"/>
    <w:rPr>
      <w:i/>
      <w:iCs/>
      <w:color w:val="404040" w:themeColor="text1" w:themeTint="BF"/>
    </w:rPr>
  </w:style>
  <w:style w:type="paragraph" w:styleId="Listenabsatz">
    <w:name w:val="List Paragraph"/>
    <w:basedOn w:val="Standard"/>
    <w:uiPriority w:val="34"/>
    <w:qFormat/>
    <w:rsid w:val="00326FEF"/>
    <w:pPr>
      <w:ind w:left="720"/>
      <w:contextualSpacing/>
    </w:pPr>
  </w:style>
  <w:style w:type="character" w:styleId="IntensiveHervorhebung">
    <w:name w:val="Intense Emphasis"/>
    <w:basedOn w:val="Absatz-Standardschriftart"/>
    <w:uiPriority w:val="21"/>
    <w:qFormat/>
    <w:rsid w:val="00326FEF"/>
    <w:rPr>
      <w:i/>
      <w:iCs/>
      <w:color w:val="0F4761" w:themeColor="accent1" w:themeShade="BF"/>
    </w:rPr>
  </w:style>
  <w:style w:type="paragraph" w:styleId="IntensivesZitat">
    <w:name w:val="Intense Quote"/>
    <w:basedOn w:val="Standard"/>
    <w:next w:val="Standard"/>
    <w:link w:val="IntensivesZitatZchn"/>
    <w:uiPriority w:val="30"/>
    <w:qFormat/>
    <w:rsid w:val="00326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6FEF"/>
    <w:rPr>
      <w:i/>
      <w:iCs/>
      <w:color w:val="0F4761" w:themeColor="accent1" w:themeShade="BF"/>
    </w:rPr>
  </w:style>
  <w:style w:type="character" w:styleId="IntensiverVerweis">
    <w:name w:val="Intense Reference"/>
    <w:basedOn w:val="Absatz-Standardschriftart"/>
    <w:uiPriority w:val="32"/>
    <w:qFormat/>
    <w:rsid w:val="00326FEF"/>
    <w:rPr>
      <w:b/>
      <w:bCs/>
      <w:smallCaps/>
      <w:color w:val="0F4761" w:themeColor="accent1" w:themeShade="BF"/>
      <w:spacing w:val="5"/>
    </w:rPr>
  </w:style>
  <w:style w:type="table" w:styleId="Tabellenraster">
    <w:name w:val="Table Grid"/>
    <w:basedOn w:val="NormaleTabelle"/>
    <w:uiPriority w:val="39"/>
    <w:rsid w:val="00326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Hofmann</dc:creator>
  <cp:keywords/>
  <dc:description/>
  <cp:lastModifiedBy>Schäfer, Sabine</cp:lastModifiedBy>
  <cp:revision>2</cp:revision>
  <dcterms:created xsi:type="dcterms:W3CDTF">2025-06-23T05:35:00Z</dcterms:created>
  <dcterms:modified xsi:type="dcterms:W3CDTF">2025-06-23T05:35:00Z</dcterms:modified>
</cp:coreProperties>
</file>